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5A56" w14:textId="77777777" w:rsidR="006830F7" w:rsidRPr="006830F7" w:rsidRDefault="006830F7" w:rsidP="006830F7">
      <w:pPr>
        <w:spacing w:after="0" w:line="480" w:lineRule="auto"/>
        <w:outlineLvl w:val="0"/>
        <w:rPr>
          <w:rFonts w:ascii="Times New Roman" w:eastAsia="Times New Roman" w:hAnsi="Times New Roman" w:cs="Times New Roman"/>
          <w:spacing w:val="-5"/>
          <w:kern w:val="36"/>
          <w:sz w:val="48"/>
          <w:szCs w:val="48"/>
          <w14:ligatures w14:val="none"/>
        </w:rPr>
      </w:pPr>
      <w:proofErr w:type="spellStart"/>
      <w:r w:rsidRPr="006830F7">
        <w:rPr>
          <w:rFonts w:ascii="Times New Roman" w:eastAsia="Times New Roman" w:hAnsi="Times New Roman" w:cs="Times New Roman"/>
          <w:spacing w:val="-5"/>
          <w:kern w:val="36"/>
          <w:sz w:val="48"/>
          <w:szCs w:val="48"/>
          <w14:ligatures w14:val="none"/>
        </w:rPr>
        <w:t>Înscrieri</w:t>
      </w:r>
      <w:proofErr w:type="spellEnd"/>
      <w:r w:rsidRPr="006830F7">
        <w:rPr>
          <w:rFonts w:ascii="Times New Roman" w:eastAsia="Times New Roman" w:hAnsi="Times New Roman" w:cs="Times New Roman"/>
          <w:spacing w:val="-5"/>
          <w:kern w:val="36"/>
          <w:sz w:val="48"/>
          <w:szCs w:val="48"/>
          <w14:ligatures w14:val="none"/>
        </w:rPr>
        <w:t xml:space="preserve"> </w:t>
      </w:r>
      <w:proofErr w:type="spellStart"/>
      <w:r w:rsidRPr="006830F7">
        <w:rPr>
          <w:rFonts w:ascii="Times New Roman" w:eastAsia="Times New Roman" w:hAnsi="Times New Roman" w:cs="Times New Roman"/>
          <w:spacing w:val="-5"/>
          <w:kern w:val="36"/>
          <w:sz w:val="48"/>
          <w:szCs w:val="48"/>
          <w14:ligatures w14:val="none"/>
        </w:rPr>
        <w:t>pentru</w:t>
      </w:r>
      <w:proofErr w:type="spellEnd"/>
      <w:r w:rsidRPr="006830F7">
        <w:rPr>
          <w:rFonts w:ascii="Times New Roman" w:eastAsia="Times New Roman" w:hAnsi="Times New Roman" w:cs="Times New Roman"/>
          <w:spacing w:val="-5"/>
          <w:kern w:val="36"/>
          <w:sz w:val="48"/>
          <w:szCs w:val="48"/>
          <w14:ligatures w14:val="none"/>
        </w:rPr>
        <w:t xml:space="preserve"> </w:t>
      </w:r>
      <w:proofErr w:type="spellStart"/>
      <w:r w:rsidRPr="006830F7">
        <w:rPr>
          <w:rFonts w:ascii="Times New Roman" w:eastAsia="Times New Roman" w:hAnsi="Times New Roman" w:cs="Times New Roman"/>
          <w:spacing w:val="-5"/>
          <w:kern w:val="36"/>
          <w:sz w:val="48"/>
          <w:szCs w:val="48"/>
          <w14:ligatures w14:val="none"/>
        </w:rPr>
        <w:t>programele</w:t>
      </w:r>
      <w:proofErr w:type="spellEnd"/>
      <w:r w:rsidRPr="006830F7">
        <w:rPr>
          <w:rFonts w:ascii="Times New Roman" w:eastAsia="Times New Roman" w:hAnsi="Times New Roman" w:cs="Times New Roman"/>
          <w:spacing w:val="-5"/>
          <w:kern w:val="36"/>
          <w:sz w:val="48"/>
          <w:szCs w:val="48"/>
          <w14:ligatures w14:val="none"/>
        </w:rPr>
        <w:t xml:space="preserve"> de </w:t>
      </w:r>
      <w:proofErr w:type="spellStart"/>
      <w:r w:rsidRPr="006830F7">
        <w:rPr>
          <w:rFonts w:ascii="Times New Roman" w:eastAsia="Times New Roman" w:hAnsi="Times New Roman" w:cs="Times New Roman"/>
          <w:spacing w:val="-5"/>
          <w:kern w:val="36"/>
          <w:sz w:val="48"/>
          <w:szCs w:val="48"/>
          <w14:ligatures w14:val="none"/>
        </w:rPr>
        <w:t>specializare</w:t>
      </w:r>
      <w:proofErr w:type="spellEnd"/>
    </w:p>
    <w:p w14:paraId="3FF1F849" w14:textId="284E346C" w:rsidR="006830F7" w:rsidRPr="006830F7" w:rsidRDefault="006830F7" w:rsidP="006830F7">
      <w:pPr>
        <w:spacing w:after="0" w:line="480" w:lineRule="auto"/>
        <w:rPr>
          <w:rFonts w:ascii="Arial" w:eastAsia="Times New Roman" w:hAnsi="Arial" w:cs="Arial"/>
          <w:color w:val="344054"/>
          <w:spacing w:val="-2"/>
          <w:kern w:val="0"/>
          <w14:ligatures w14:val="none"/>
        </w:rPr>
      </w:pP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Institutului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Național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de Management al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Serviciilor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de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Sănătate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(INMSS) a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transmis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informații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 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privind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deschiderea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înscrierilor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pentru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 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programele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de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specializare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în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vederea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reconversiei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profesionale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și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a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dobândirii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de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abilități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profesionale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,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pentru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anul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2027.</w:t>
      </w:r>
    </w:p>
    <w:p w14:paraId="40CED94B" w14:textId="77777777" w:rsidR="006830F7" w:rsidRPr="006830F7" w:rsidRDefault="006830F7" w:rsidP="006830F7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4054"/>
          <w:spacing w:val="-2"/>
          <w:kern w:val="0"/>
          <w14:ligatures w14:val="none"/>
        </w:rPr>
      </w:pP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Principalele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informații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:</w:t>
      </w:r>
    </w:p>
    <w:p w14:paraId="5A72E4BE" w14:textId="77777777" w:rsidR="006830F7" w:rsidRPr="006830F7" w:rsidRDefault="006830F7" w:rsidP="006830F7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4054"/>
          <w:spacing w:val="-2"/>
          <w:kern w:val="0"/>
          <w14:ligatures w14:val="none"/>
        </w:rPr>
      </w:pPr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•     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Perioada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de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înscriere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: 29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iunie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– 15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octombrie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2026</w:t>
      </w:r>
    </w:p>
    <w:p w14:paraId="04BE2658" w14:textId="77777777" w:rsidR="006830F7" w:rsidRPr="006830F7" w:rsidRDefault="006830F7" w:rsidP="006830F7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4054"/>
          <w:spacing w:val="-2"/>
          <w:kern w:val="0"/>
          <w14:ligatures w14:val="none"/>
        </w:rPr>
      </w:pPr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•     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Finalizarea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plății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taxei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de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pregătire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: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până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la 1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noiembrie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2026,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locurile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se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ocupa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dupa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finalizarea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platii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, ulterior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validarii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dosarelor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de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inscriere</w:t>
      </w:r>
      <w:proofErr w:type="spellEnd"/>
    </w:p>
    <w:p w14:paraId="0DD19EDE" w14:textId="77777777" w:rsidR="006830F7" w:rsidRPr="006830F7" w:rsidRDefault="006830F7" w:rsidP="006830F7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4054"/>
          <w:spacing w:val="-2"/>
          <w:kern w:val="0"/>
          <w14:ligatures w14:val="none"/>
        </w:rPr>
      </w:pPr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•     Taxa de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participare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: 2.500 lei/participant</w:t>
      </w:r>
    </w:p>
    <w:p w14:paraId="3DC85429" w14:textId="77777777" w:rsidR="006830F7" w:rsidRPr="006830F7" w:rsidRDefault="006830F7" w:rsidP="006830F7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4054"/>
          <w:spacing w:val="-2"/>
          <w:kern w:val="0"/>
          <w14:ligatures w14:val="none"/>
        </w:rPr>
      </w:pPr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•     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Platforma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de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înscriere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: </w:t>
      </w:r>
      <w:hyperlink r:id="rId4" w:tgtFrame="_blank" w:history="1">
        <w:r w:rsidRPr="006830F7">
          <w:rPr>
            <w:rFonts w:ascii="Arial" w:eastAsia="Times New Roman" w:hAnsi="Arial" w:cs="Arial"/>
            <w:color w:val="D82525"/>
            <w:spacing w:val="-2"/>
            <w:kern w:val="0"/>
            <w14:ligatures w14:val="none"/>
          </w:rPr>
          <w:t>https://www.perfmed.ro/.</w:t>
        </w:r>
      </w:hyperlink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 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Înscrierea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se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realizează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exclusiv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gram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online,  de</w:t>
      </w:r>
      <w:proofErr w:type="gram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către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angajator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,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instituțiile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abilitate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sau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,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după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caz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, la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unele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specializari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direct de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către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</w:t>
      </w:r>
      <w:proofErr w:type="spellStart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>asistentul</w:t>
      </w:r>
      <w:proofErr w:type="spellEnd"/>
      <w:r w:rsidRPr="006830F7">
        <w:rPr>
          <w:rFonts w:ascii="Arial" w:eastAsia="Times New Roman" w:hAnsi="Arial" w:cs="Arial"/>
          <w:color w:val="344054"/>
          <w:spacing w:val="-2"/>
          <w:kern w:val="0"/>
          <w14:ligatures w14:val="none"/>
        </w:rPr>
        <w:t xml:space="preserve"> medical.</w:t>
      </w:r>
    </w:p>
    <w:p w14:paraId="03469815" w14:textId="77777777" w:rsidR="00031CD8" w:rsidRDefault="00031CD8" w:rsidP="006830F7">
      <w:pPr>
        <w:spacing w:line="480" w:lineRule="auto"/>
      </w:pPr>
    </w:p>
    <w:sectPr w:rsidR="00031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F7"/>
    <w:rsid w:val="00031CD8"/>
    <w:rsid w:val="000C00E1"/>
    <w:rsid w:val="00297B8D"/>
    <w:rsid w:val="006830F7"/>
    <w:rsid w:val="00AE2DCA"/>
    <w:rsid w:val="00D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1074"/>
  <w15:chartTrackingRefBased/>
  <w15:docId w15:val="{047D1C74-0351-41DC-9362-BB494570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0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0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0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0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erfmed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Secretariat-1</dc:creator>
  <cp:keywords/>
  <dc:description/>
  <cp:lastModifiedBy>Secretariat-1</cp:lastModifiedBy>
  <cp:revision>1</cp:revision>
  <cp:lastPrinted>2026-07-06T04:54:00Z</cp:lastPrinted>
  <dcterms:created xsi:type="dcterms:W3CDTF">2026-07-06T04:53:00Z</dcterms:created>
  <dcterms:modified xsi:type="dcterms:W3CDTF">2026-07-06T08:13:00Z</dcterms:modified>
</cp:coreProperties>
</file>