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2DD92" w14:textId="77777777" w:rsidR="00031CD8" w:rsidRDefault="00031CD8"/>
    <w:p w14:paraId="03C010A8" w14:textId="77777777" w:rsidR="001E5336" w:rsidRPr="001E5336" w:rsidRDefault="001E5336" w:rsidP="001E5336">
      <w:pPr>
        <w:shd w:val="clear" w:color="auto" w:fill="FFFFFF"/>
        <w:spacing w:after="0" w:line="240" w:lineRule="auto"/>
        <w:outlineLvl w:val="0"/>
        <w:rPr>
          <w:rFonts w:ascii="Barlow" w:eastAsia="Times New Roman" w:hAnsi="Barlow" w:cs="Times New Roman"/>
          <w:b/>
          <w:bCs/>
          <w:color w:val="25282A"/>
          <w:kern w:val="36"/>
          <w:sz w:val="42"/>
          <w:szCs w:val="42"/>
          <w14:ligatures w14:val="none"/>
        </w:rPr>
      </w:pPr>
      <w:proofErr w:type="spellStart"/>
      <w:r w:rsidRPr="001E5336">
        <w:rPr>
          <w:rFonts w:ascii="Barlow" w:eastAsia="Times New Roman" w:hAnsi="Barlow" w:cs="Times New Roman"/>
          <w:b/>
          <w:bCs/>
          <w:color w:val="25282A"/>
          <w:kern w:val="36"/>
          <w:sz w:val="42"/>
          <w:szCs w:val="42"/>
          <w14:ligatures w14:val="none"/>
        </w:rPr>
        <w:t>Anunț</w:t>
      </w:r>
      <w:proofErr w:type="spellEnd"/>
      <w:r w:rsidRPr="001E5336">
        <w:rPr>
          <w:rFonts w:ascii="Barlow" w:eastAsia="Times New Roman" w:hAnsi="Barlow" w:cs="Times New Roman"/>
          <w:b/>
          <w:bCs/>
          <w:color w:val="25282A"/>
          <w:kern w:val="36"/>
          <w:sz w:val="42"/>
          <w:szCs w:val="42"/>
          <w14:ligatures w14:val="none"/>
        </w:rPr>
        <w:t xml:space="preserve"> </w:t>
      </w:r>
      <w:proofErr w:type="spellStart"/>
      <w:r w:rsidRPr="001E5336">
        <w:rPr>
          <w:rFonts w:ascii="Barlow" w:eastAsia="Times New Roman" w:hAnsi="Barlow" w:cs="Times New Roman"/>
          <w:b/>
          <w:bCs/>
          <w:color w:val="25282A"/>
          <w:kern w:val="36"/>
          <w:sz w:val="42"/>
          <w:szCs w:val="42"/>
          <w14:ligatures w14:val="none"/>
        </w:rPr>
        <w:t>sediul</w:t>
      </w:r>
      <w:proofErr w:type="spellEnd"/>
      <w:r w:rsidRPr="001E5336">
        <w:rPr>
          <w:rFonts w:ascii="Barlow" w:eastAsia="Times New Roman" w:hAnsi="Barlow" w:cs="Times New Roman"/>
          <w:b/>
          <w:bCs/>
          <w:color w:val="25282A"/>
          <w:kern w:val="36"/>
          <w:sz w:val="42"/>
          <w:szCs w:val="42"/>
          <w14:ligatures w14:val="none"/>
        </w:rPr>
        <w:t xml:space="preserve"> central: </w:t>
      </w:r>
      <w:proofErr w:type="spellStart"/>
      <w:r w:rsidRPr="001E5336">
        <w:rPr>
          <w:rFonts w:ascii="Barlow" w:eastAsia="Times New Roman" w:hAnsi="Barlow" w:cs="Times New Roman"/>
          <w:b/>
          <w:bCs/>
          <w:color w:val="25282A"/>
          <w:kern w:val="36"/>
          <w:sz w:val="42"/>
          <w:szCs w:val="42"/>
          <w14:ligatures w14:val="none"/>
        </w:rPr>
        <w:t>selecție</w:t>
      </w:r>
      <w:proofErr w:type="spellEnd"/>
      <w:r w:rsidRPr="001E5336">
        <w:rPr>
          <w:rFonts w:ascii="Barlow" w:eastAsia="Times New Roman" w:hAnsi="Barlow" w:cs="Times New Roman"/>
          <w:b/>
          <w:bCs/>
          <w:color w:val="25282A"/>
          <w:kern w:val="36"/>
          <w:sz w:val="42"/>
          <w:szCs w:val="42"/>
          <w14:ligatures w14:val="none"/>
        </w:rPr>
        <w:t xml:space="preserve"> </w:t>
      </w:r>
      <w:proofErr w:type="spellStart"/>
      <w:r w:rsidRPr="001E5336">
        <w:rPr>
          <w:rFonts w:ascii="Barlow" w:eastAsia="Times New Roman" w:hAnsi="Barlow" w:cs="Times New Roman"/>
          <w:b/>
          <w:bCs/>
          <w:color w:val="25282A"/>
          <w:kern w:val="36"/>
          <w:sz w:val="42"/>
          <w:szCs w:val="42"/>
          <w14:ligatures w14:val="none"/>
        </w:rPr>
        <w:t>grup</w:t>
      </w:r>
      <w:proofErr w:type="spellEnd"/>
      <w:r w:rsidRPr="001E5336">
        <w:rPr>
          <w:rFonts w:ascii="Barlow" w:eastAsia="Times New Roman" w:hAnsi="Barlow" w:cs="Times New Roman"/>
          <w:b/>
          <w:bCs/>
          <w:color w:val="25282A"/>
          <w:kern w:val="36"/>
          <w:sz w:val="42"/>
          <w:szCs w:val="42"/>
          <w14:ligatures w14:val="none"/>
        </w:rPr>
        <w:t xml:space="preserve"> </w:t>
      </w:r>
      <w:proofErr w:type="spellStart"/>
      <w:r w:rsidRPr="001E5336">
        <w:rPr>
          <w:rFonts w:ascii="Barlow" w:eastAsia="Times New Roman" w:hAnsi="Barlow" w:cs="Times New Roman"/>
          <w:b/>
          <w:bCs/>
          <w:color w:val="25282A"/>
          <w:kern w:val="36"/>
          <w:sz w:val="42"/>
          <w:szCs w:val="42"/>
          <w14:ligatures w14:val="none"/>
        </w:rPr>
        <w:t>țintă</w:t>
      </w:r>
      <w:proofErr w:type="spellEnd"/>
      <w:r w:rsidRPr="001E5336">
        <w:rPr>
          <w:rFonts w:ascii="Barlow" w:eastAsia="Times New Roman" w:hAnsi="Barlow" w:cs="Times New Roman"/>
          <w:b/>
          <w:bCs/>
          <w:color w:val="25282A"/>
          <w:kern w:val="36"/>
          <w:sz w:val="42"/>
          <w:szCs w:val="42"/>
          <w14:ligatures w14:val="none"/>
        </w:rPr>
        <w:t xml:space="preserve"> </w:t>
      </w:r>
      <w:proofErr w:type="spellStart"/>
      <w:r w:rsidRPr="001E5336">
        <w:rPr>
          <w:rFonts w:ascii="Barlow" w:eastAsia="Times New Roman" w:hAnsi="Barlow" w:cs="Times New Roman"/>
          <w:b/>
          <w:bCs/>
          <w:color w:val="25282A"/>
          <w:kern w:val="36"/>
          <w:sz w:val="42"/>
          <w:szCs w:val="42"/>
          <w14:ligatures w14:val="none"/>
        </w:rPr>
        <w:t>Proiectul</w:t>
      </w:r>
      <w:proofErr w:type="spellEnd"/>
      <w:r w:rsidRPr="001E5336">
        <w:rPr>
          <w:rFonts w:ascii="Barlow" w:eastAsia="Times New Roman" w:hAnsi="Barlow" w:cs="Times New Roman"/>
          <w:b/>
          <w:bCs/>
          <w:color w:val="25282A"/>
          <w:kern w:val="36"/>
          <w:sz w:val="42"/>
          <w:szCs w:val="42"/>
          <w14:ligatures w14:val="none"/>
        </w:rPr>
        <w:t xml:space="preserve"> RESPIRO</w:t>
      </w:r>
    </w:p>
    <w:p w14:paraId="1A4E1DD8" w14:textId="77777777" w:rsidR="001E5336" w:rsidRDefault="001E5336" w:rsidP="001E5336"/>
    <w:p w14:paraId="3C329991" w14:textId="77777777" w:rsidR="001E5336" w:rsidRDefault="001E5336" w:rsidP="001E5336">
      <w:pPr>
        <w:pStyle w:val="NormalWeb"/>
        <w:shd w:val="clear" w:color="auto" w:fill="FFFFFF"/>
        <w:rPr>
          <w:rFonts w:ascii="Barlow" w:hAnsi="Barlow"/>
          <w:color w:val="3E3E3E"/>
          <w:sz w:val="27"/>
          <w:szCs w:val="27"/>
        </w:rPr>
      </w:pPr>
      <w:proofErr w:type="spellStart"/>
      <w:r>
        <w:rPr>
          <w:rFonts w:ascii="Barlow" w:hAnsi="Barlow"/>
          <w:color w:val="3E3E3E"/>
          <w:sz w:val="27"/>
          <w:szCs w:val="27"/>
        </w:rPr>
        <w:t>Anunț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sediul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central: Pe data </w:t>
      </w:r>
      <w:proofErr w:type="spellStart"/>
      <w:r>
        <w:rPr>
          <w:rFonts w:ascii="Barlow" w:hAnsi="Barlow"/>
          <w:color w:val="3E3E3E"/>
          <w:sz w:val="27"/>
          <w:szCs w:val="27"/>
        </w:rPr>
        <w:t>data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de 6 </w:t>
      </w:r>
      <w:proofErr w:type="spellStart"/>
      <w:r>
        <w:rPr>
          <w:rFonts w:ascii="Barlow" w:hAnsi="Barlow"/>
          <w:color w:val="3E3E3E"/>
          <w:sz w:val="27"/>
          <w:szCs w:val="27"/>
        </w:rPr>
        <w:t>iulie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2026 </w:t>
      </w:r>
      <w:proofErr w:type="spellStart"/>
      <w:r>
        <w:rPr>
          <w:rFonts w:ascii="Barlow" w:hAnsi="Barlow"/>
          <w:color w:val="3E3E3E"/>
          <w:sz w:val="27"/>
          <w:szCs w:val="27"/>
        </w:rPr>
        <w:t>va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începe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selecția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grupului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țintă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pentru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seriile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5-8 din </w:t>
      </w:r>
      <w:proofErr w:type="spellStart"/>
      <w:r>
        <w:rPr>
          <w:rFonts w:ascii="Barlow" w:hAnsi="Barlow"/>
          <w:color w:val="3E3E3E"/>
          <w:sz w:val="27"/>
          <w:szCs w:val="27"/>
        </w:rPr>
        <w:t>cadrul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proofErr w:type="gramStart"/>
      <w:r>
        <w:rPr>
          <w:rFonts w:ascii="Barlow" w:hAnsi="Barlow"/>
          <w:color w:val="3E3E3E"/>
          <w:sz w:val="27"/>
          <w:szCs w:val="27"/>
        </w:rPr>
        <w:t>proiectului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”</w:t>
      </w:r>
      <w:proofErr w:type="gramEnd"/>
      <w:r>
        <w:rPr>
          <w:rFonts w:ascii="Barlow" w:hAnsi="Barlow"/>
          <w:color w:val="3E3E3E"/>
          <w:sz w:val="27"/>
          <w:szCs w:val="27"/>
        </w:rPr>
        <w:t xml:space="preserve"> RESPIRO – Well-being </w:t>
      </w:r>
      <w:proofErr w:type="spellStart"/>
      <w:r>
        <w:rPr>
          <w:rFonts w:ascii="Barlow" w:hAnsi="Barlow"/>
          <w:color w:val="3E3E3E"/>
          <w:sz w:val="27"/>
          <w:szCs w:val="27"/>
        </w:rPr>
        <w:t>pentru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asistenți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medicali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si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moașe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”, </w:t>
      </w:r>
      <w:proofErr w:type="spellStart"/>
      <w:r>
        <w:rPr>
          <w:rFonts w:ascii="Barlow" w:hAnsi="Barlow"/>
          <w:color w:val="3E3E3E"/>
          <w:sz w:val="27"/>
          <w:szCs w:val="27"/>
        </w:rPr>
        <w:t>respectiv</w:t>
      </w:r>
      <w:proofErr w:type="spellEnd"/>
      <w:r>
        <w:rPr>
          <w:rFonts w:ascii="Barlow" w:hAnsi="Barlow"/>
          <w:color w:val="3E3E3E"/>
          <w:sz w:val="27"/>
          <w:szCs w:val="27"/>
        </w:rPr>
        <w:t>:</w:t>
      </w:r>
    </w:p>
    <w:p w14:paraId="7C3A1222" w14:textId="77777777" w:rsidR="001E5336" w:rsidRDefault="001E5336" w:rsidP="001E5336">
      <w:pPr>
        <w:pStyle w:val="NormalWeb"/>
        <w:shd w:val="clear" w:color="auto" w:fill="FFFFFF"/>
        <w:rPr>
          <w:rFonts w:ascii="Barlow" w:hAnsi="Barlow"/>
          <w:color w:val="3E3E3E"/>
          <w:sz w:val="27"/>
          <w:szCs w:val="27"/>
        </w:rPr>
      </w:pPr>
      <w:r>
        <w:rPr>
          <w:rFonts w:ascii="Barlow" w:hAnsi="Barlow"/>
          <w:color w:val="3E3E3E"/>
          <w:sz w:val="27"/>
          <w:szCs w:val="27"/>
        </w:rPr>
        <w:t xml:space="preserve">– seria 5 – 20 de </w:t>
      </w:r>
      <w:proofErr w:type="spellStart"/>
      <w:r>
        <w:rPr>
          <w:rFonts w:ascii="Barlow" w:hAnsi="Barlow"/>
          <w:color w:val="3E3E3E"/>
          <w:sz w:val="27"/>
          <w:szCs w:val="27"/>
        </w:rPr>
        <w:t>participanți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(4 </w:t>
      </w:r>
      <w:proofErr w:type="spellStart"/>
      <w:r>
        <w:rPr>
          <w:rFonts w:ascii="Barlow" w:hAnsi="Barlow"/>
          <w:color w:val="3E3E3E"/>
          <w:sz w:val="27"/>
          <w:szCs w:val="27"/>
        </w:rPr>
        <w:t>participanți</w:t>
      </w:r>
      <w:proofErr w:type="spellEnd"/>
      <w:r>
        <w:rPr>
          <w:rFonts w:ascii="Barlow" w:hAnsi="Barlow"/>
          <w:color w:val="3E3E3E"/>
          <w:sz w:val="27"/>
          <w:szCs w:val="27"/>
        </w:rPr>
        <w:t>/</w:t>
      </w:r>
      <w:proofErr w:type="spellStart"/>
      <w:r>
        <w:rPr>
          <w:rFonts w:ascii="Barlow" w:hAnsi="Barlow"/>
          <w:color w:val="3E3E3E"/>
          <w:sz w:val="27"/>
          <w:szCs w:val="27"/>
        </w:rPr>
        <w:t>județ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) din </w:t>
      </w:r>
      <w:proofErr w:type="spellStart"/>
      <w:r>
        <w:rPr>
          <w:rFonts w:ascii="Barlow" w:hAnsi="Barlow"/>
          <w:color w:val="3E3E3E"/>
          <w:sz w:val="27"/>
          <w:szCs w:val="27"/>
        </w:rPr>
        <w:t>județele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: Constanța, </w:t>
      </w:r>
      <w:proofErr w:type="spellStart"/>
      <w:r>
        <w:rPr>
          <w:rFonts w:ascii="Barlow" w:hAnsi="Barlow"/>
          <w:color w:val="3E3E3E"/>
          <w:sz w:val="27"/>
          <w:szCs w:val="27"/>
        </w:rPr>
        <w:t>Iași</w:t>
      </w:r>
      <w:proofErr w:type="spellEnd"/>
      <w:r>
        <w:rPr>
          <w:rFonts w:ascii="Barlow" w:hAnsi="Barlow"/>
          <w:color w:val="3E3E3E"/>
          <w:sz w:val="27"/>
          <w:szCs w:val="27"/>
        </w:rPr>
        <w:t>, Arad, Hunedoara, Timiș.</w:t>
      </w:r>
    </w:p>
    <w:p w14:paraId="5AD6A6F9" w14:textId="77777777" w:rsidR="001E5336" w:rsidRDefault="001E5336" w:rsidP="001E5336">
      <w:pPr>
        <w:pStyle w:val="NormalWeb"/>
        <w:shd w:val="clear" w:color="auto" w:fill="FFFFFF"/>
        <w:rPr>
          <w:rFonts w:ascii="Barlow" w:hAnsi="Barlow"/>
          <w:color w:val="3E3E3E"/>
          <w:sz w:val="27"/>
          <w:szCs w:val="27"/>
        </w:rPr>
      </w:pPr>
      <w:r>
        <w:rPr>
          <w:rFonts w:ascii="Barlow" w:hAnsi="Barlow"/>
          <w:color w:val="3E3E3E"/>
          <w:sz w:val="27"/>
          <w:szCs w:val="27"/>
        </w:rPr>
        <w:t xml:space="preserve">– seria 6 – 20 de </w:t>
      </w:r>
      <w:proofErr w:type="spellStart"/>
      <w:r>
        <w:rPr>
          <w:rFonts w:ascii="Barlow" w:hAnsi="Barlow"/>
          <w:color w:val="3E3E3E"/>
          <w:sz w:val="27"/>
          <w:szCs w:val="27"/>
        </w:rPr>
        <w:t>participanți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(4 </w:t>
      </w:r>
      <w:proofErr w:type="spellStart"/>
      <w:r>
        <w:rPr>
          <w:rFonts w:ascii="Barlow" w:hAnsi="Barlow"/>
          <w:color w:val="3E3E3E"/>
          <w:sz w:val="27"/>
          <w:szCs w:val="27"/>
        </w:rPr>
        <w:t>participanți</w:t>
      </w:r>
      <w:proofErr w:type="spellEnd"/>
      <w:r>
        <w:rPr>
          <w:rFonts w:ascii="Barlow" w:hAnsi="Barlow"/>
          <w:color w:val="3E3E3E"/>
          <w:sz w:val="27"/>
          <w:szCs w:val="27"/>
        </w:rPr>
        <w:t>/</w:t>
      </w:r>
      <w:proofErr w:type="spellStart"/>
      <w:r>
        <w:rPr>
          <w:rFonts w:ascii="Barlow" w:hAnsi="Barlow"/>
          <w:color w:val="3E3E3E"/>
          <w:sz w:val="27"/>
          <w:szCs w:val="27"/>
        </w:rPr>
        <w:t>județ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) din </w:t>
      </w:r>
      <w:proofErr w:type="spellStart"/>
      <w:r>
        <w:rPr>
          <w:rFonts w:ascii="Barlow" w:hAnsi="Barlow"/>
          <w:color w:val="3E3E3E"/>
          <w:sz w:val="27"/>
          <w:szCs w:val="27"/>
        </w:rPr>
        <w:t>județele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: </w:t>
      </w:r>
      <w:proofErr w:type="spellStart"/>
      <w:r>
        <w:rPr>
          <w:rFonts w:ascii="Barlow" w:hAnsi="Barlow"/>
          <w:color w:val="3E3E3E"/>
          <w:sz w:val="27"/>
          <w:szCs w:val="27"/>
        </w:rPr>
        <w:t>Brăila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, </w:t>
      </w:r>
      <w:proofErr w:type="spellStart"/>
      <w:r>
        <w:rPr>
          <w:rFonts w:ascii="Barlow" w:hAnsi="Barlow"/>
          <w:color w:val="3E3E3E"/>
          <w:sz w:val="27"/>
          <w:szCs w:val="27"/>
        </w:rPr>
        <w:t>Galați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, Tulcea, </w:t>
      </w:r>
      <w:proofErr w:type="spellStart"/>
      <w:r>
        <w:rPr>
          <w:rFonts w:ascii="Barlow" w:hAnsi="Barlow"/>
          <w:color w:val="3E3E3E"/>
          <w:sz w:val="27"/>
          <w:szCs w:val="27"/>
        </w:rPr>
        <w:t>Vrancea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, </w:t>
      </w:r>
      <w:proofErr w:type="spellStart"/>
      <w:r>
        <w:rPr>
          <w:rFonts w:ascii="Barlow" w:hAnsi="Barlow"/>
          <w:color w:val="3E3E3E"/>
          <w:sz w:val="27"/>
          <w:szCs w:val="27"/>
        </w:rPr>
        <w:t>Brașov</w:t>
      </w:r>
      <w:proofErr w:type="spellEnd"/>
      <w:r>
        <w:rPr>
          <w:rFonts w:ascii="Barlow" w:hAnsi="Barlow"/>
          <w:color w:val="3E3E3E"/>
          <w:sz w:val="27"/>
          <w:szCs w:val="27"/>
        </w:rPr>
        <w:t>.</w:t>
      </w:r>
    </w:p>
    <w:p w14:paraId="77D08BC6" w14:textId="77777777" w:rsidR="001E5336" w:rsidRDefault="001E5336" w:rsidP="001E5336">
      <w:pPr>
        <w:pStyle w:val="NormalWeb"/>
        <w:shd w:val="clear" w:color="auto" w:fill="FFFFFF"/>
        <w:rPr>
          <w:rFonts w:ascii="Barlow" w:hAnsi="Barlow"/>
          <w:color w:val="3E3E3E"/>
          <w:sz w:val="27"/>
          <w:szCs w:val="27"/>
        </w:rPr>
      </w:pPr>
      <w:r>
        <w:rPr>
          <w:rFonts w:ascii="Barlow" w:hAnsi="Barlow"/>
          <w:color w:val="3E3E3E"/>
          <w:sz w:val="27"/>
          <w:szCs w:val="27"/>
        </w:rPr>
        <w:t xml:space="preserve">– seria 7 – 20 de </w:t>
      </w:r>
      <w:proofErr w:type="spellStart"/>
      <w:r>
        <w:rPr>
          <w:rFonts w:ascii="Barlow" w:hAnsi="Barlow"/>
          <w:color w:val="3E3E3E"/>
          <w:sz w:val="27"/>
          <w:szCs w:val="27"/>
        </w:rPr>
        <w:t>participanți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(4 </w:t>
      </w:r>
      <w:proofErr w:type="spellStart"/>
      <w:r>
        <w:rPr>
          <w:rFonts w:ascii="Barlow" w:hAnsi="Barlow"/>
          <w:color w:val="3E3E3E"/>
          <w:sz w:val="27"/>
          <w:szCs w:val="27"/>
        </w:rPr>
        <w:t>participanți</w:t>
      </w:r>
      <w:proofErr w:type="spellEnd"/>
      <w:r>
        <w:rPr>
          <w:rFonts w:ascii="Barlow" w:hAnsi="Barlow"/>
          <w:color w:val="3E3E3E"/>
          <w:sz w:val="27"/>
          <w:szCs w:val="27"/>
        </w:rPr>
        <w:t>/</w:t>
      </w:r>
      <w:proofErr w:type="spellStart"/>
      <w:r>
        <w:rPr>
          <w:rFonts w:ascii="Barlow" w:hAnsi="Barlow"/>
          <w:color w:val="3E3E3E"/>
          <w:sz w:val="27"/>
          <w:szCs w:val="27"/>
        </w:rPr>
        <w:t>județ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) din </w:t>
      </w:r>
      <w:proofErr w:type="spellStart"/>
      <w:r>
        <w:rPr>
          <w:rFonts w:ascii="Barlow" w:hAnsi="Barlow"/>
          <w:color w:val="3E3E3E"/>
          <w:sz w:val="27"/>
          <w:szCs w:val="27"/>
        </w:rPr>
        <w:t>județele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: Bacău, Botoșani, Neamț, Suceava, </w:t>
      </w:r>
      <w:proofErr w:type="spellStart"/>
      <w:r>
        <w:rPr>
          <w:rFonts w:ascii="Barlow" w:hAnsi="Barlow"/>
          <w:color w:val="3E3E3E"/>
          <w:sz w:val="27"/>
          <w:szCs w:val="27"/>
        </w:rPr>
        <w:t>Vaslui</w:t>
      </w:r>
      <w:proofErr w:type="spellEnd"/>
      <w:r>
        <w:rPr>
          <w:rFonts w:ascii="Barlow" w:hAnsi="Barlow"/>
          <w:color w:val="3E3E3E"/>
          <w:sz w:val="27"/>
          <w:szCs w:val="27"/>
        </w:rPr>
        <w:t>.</w:t>
      </w:r>
    </w:p>
    <w:p w14:paraId="168F2BA9" w14:textId="77777777" w:rsidR="001E5336" w:rsidRDefault="001E5336" w:rsidP="001E5336">
      <w:pPr>
        <w:pStyle w:val="NormalWeb"/>
        <w:shd w:val="clear" w:color="auto" w:fill="FFFFFF"/>
        <w:rPr>
          <w:rFonts w:ascii="Barlow" w:hAnsi="Barlow"/>
          <w:color w:val="3E3E3E"/>
          <w:sz w:val="27"/>
          <w:szCs w:val="27"/>
        </w:rPr>
      </w:pPr>
      <w:r>
        <w:rPr>
          <w:rFonts w:ascii="Barlow" w:hAnsi="Barlow"/>
          <w:color w:val="3E3E3E"/>
          <w:sz w:val="27"/>
          <w:szCs w:val="27"/>
        </w:rPr>
        <w:t xml:space="preserve">– seria 8 – 24 de </w:t>
      </w:r>
      <w:proofErr w:type="spellStart"/>
      <w:r>
        <w:rPr>
          <w:rFonts w:ascii="Barlow" w:hAnsi="Barlow"/>
          <w:color w:val="3E3E3E"/>
          <w:sz w:val="27"/>
          <w:szCs w:val="27"/>
        </w:rPr>
        <w:t>participanți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(4 </w:t>
      </w:r>
      <w:proofErr w:type="spellStart"/>
      <w:r>
        <w:rPr>
          <w:rFonts w:ascii="Barlow" w:hAnsi="Barlow"/>
          <w:color w:val="3E3E3E"/>
          <w:sz w:val="27"/>
          <w:szCs w:val="27"/>
        </w:rPr>
        <w:t>participanți</w:t>
      </w:r>
      <w:proofErr w:type="spellEnd"/>
      <w:r>
        <w:rPr>
          <w:rFonts w:ascii="Barlow" w:hAnsi="Barlow"/>
          <w:color w:val="3E3E3E"/>
          <w:sz w:val="27"/>
          <w:szCs w:val="27"/>
        </w:rPr>
        <w:t>/</w:t>
      </w:r>
      <w:proofErr w:type="spellStart"/>
      <w:r>
        <w:rPr>
          <w:rFonts w:ascii="Barlow" w:hAnsi="Barlow"/>
          <w:color w:val="3E3E3E"/>
          <w:sz w:val="27"/>
          <w:szCs w:val="27"/>
        </w:rPr>
        <w:t>județ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) din </w:t>
      </w:r>
      <w:proofErr w:type="spellStart"/>
      <w:r>
        <w:rPr>
          <w:rFonts w:ascii="Barlow" w:hAnsi="Barlow"/>
          <w:color w:val="3E3E3E"/>
          <w:sz w:val="27"/>
          <w:szCs w:val="27"/>
        </w:rPr>
        <w:t>județele</w:t>
      </w:r>
      <w:proofErr w:type="spellEnd"/>
      <w:r>
        <w:rPr>
          <w:rFonts w:ascii="Barlow" w:hAnsi="Barlow"/>
          <w:color w:val="3E3E3E"/>
          <w:sz w:val="27"/>
          <w:szCs w:val="27"/>
        </w:rPr>
        <w:t>: Caraș Severin, Bihor, Bistrița Năsăud, Cluj, Maramureș, Satu Mare.</w:t>
      </w:r>
    </w:p>
    <w:p w14:paraId="0D8AA845" w14:textId="77777777" w:rsidR="001E5336" w:rsidRDefault="001E5336" w:rsidP="001E5336">
      <w:pPr>
        <w:pStyle w:val="NormalWeb"/>
        <w:shd w:val="clear" w:color="auto" w:fill="FFFFFF"/>
        <w:rPr>
          <w:rFonts w:ascii="Barlow" w:hAnsi="Barlow"/>
          <w:color w:val="3E3E3E"/>
          <w:sz w:val="27"/>
          <w:szCs w:val="27"/>
        </w:rPr>
      </w:pPr>
      <w:proofErr w:type="spellStart"/>
      <w:r>
        <w:rPr>
          <w:rFonts w:ascii="Barlow" w:hAnsi="Barlow"/>
          <w:color w:val="3E3E3E"/>
          <w:sz w:val="27"/>
          <w:szCs w:val="27"/>
        </w:rPr>
        <w:t>Persoanele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selectate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vor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participa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la </w:t>
      </w:r>
      <w:proofErr w:type="spellStart"/>
      <w:r>
        <w:rPr>
          <w:rFonts w:ascii="Barlow" w:hAnsi="Barlow"/>
          <w:color w:val="3E3E3E"/>
          <w:sz w:val="27"/>
          <w:szCs w:val="27"/>
        </w:rPr>
        <w:t>ateliere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de </w:t>
      </w:r>
      <w:proofErr w:type="spellStart"/>
      <w:r>
        <w:rPr>
          <w:rFonts w:ascii="Barlow" w:hAnsi="Barlow"/>
          <w:color w:val="3E3E3E"/>
          <w:sz w:val="27"/>
          <w:szCs w:val="27"/>
        </w:rPr>
        <w:t>lucru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în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format </w:t>
      </w:r>
      <w:proofErr w:type="spellStart"/>
      <w:r>
        <w:rPr>
          <w:rFonts w:ascii="Barlow" w:hAnsi="Barlow"/>
          <w:color w:val="3E3E3E"/>
          <w:sz w:val="27"/>
          <w:szCs w:val="27"/>
        </w:rPr>
        <w:t>fizic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în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cadrul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cărora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vor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fi </w:t>
      </w:r>
      <w:proofErr w:type="spellStart"/>
      <w:r>
        <w:rPr>
          <w:rFonts w:ascii="Barlow" w:hAnsi="Barlow"/>
          <w:color w:val="3E3E3E"/>
          <w:sz w:val="27"/>
          <w:szCs w:val="27"/>
        </w:rPr>
        <w:t>colectate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informații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și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perspective </w:t>
      </w:r>
      <w:proofErr w:type="spellStart"/>
      <w:r>
        <w:rPr>
          <w:rFonts w:ascii="Barlow" w:hAnsi="Barlow"/>
          <w:color w:val="3E3E3E"/>
          <w:sz w:val="27"/>
          <w:szCs w:val="27"/>
        </w:rPr>
        <w:t>directe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din </w:t>
      </w:r>
      <w:proofErr w:type="spellStart"/>
      <w:r>
        <w:rPr>
          <w:rFonts w:ascii="Barlow" w:hAnsi="Barlow"/>
          <w:color w:val="3E3E3E"/>
          <w:sz w:val="27"/>
          <w:szCs w:val="27"/>
        </w:rPr>
        <w:t>teren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privind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provocările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profesionale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, </w:t>
      </w:r>
      <w:proofErr w:type="spellStart"/>
      <w:r>
        <w:rPr>
          <w:rFonts w:ascii="Barlow" w:hAnsi="Barlow"/>
          <w:color w:val="3E3E3E"/>
          <w:sz w:val="27"/>
          <w:szCs w:val="27"/>
        </w:rPr>
        <w:t>factorii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de </w:t>
      </w:r>
      <w:proofErr w:type="spellStart"/>
      <w:r>
        <w:rPr>
          <w:rFonts w:ascii="Barlow" w:hAnsi="Barlow"/>
          <w:color w:val="3E3E3E"/>
          <w:sz w:val="27"/>
          <w:szCs w:val="27"/>
        </w:rPr>
        <w:t>stres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la </w:t>
      </w:r>
      <w:proofErr w:type="spellStart"/>
      <w:r>
        <w:rPr>
          <w:rFonts w:ascii="Barlow" w:hAnsi="Barlow"/>
          <w:color w:val="3E3E3E"/>
          <w:sz w:val="27"/>
          <w:szCs w:val="27"/>
        </w:rPr>
        <w:t>locul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de </w:t>
      </w:r>
      <w:proofErr w:type="spellStart"/>
      <w:r>
        <w:rPr>
          <w:rFonts w:ascii="Barlow" w:hAnsi="Barlow"/>
          <w:color w:val="3E3E3E"/>
          <w:sz w:val="27"/>
          <w:szCs w:val="27"/>
        </w:rPr>
        <w:t>muncă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și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nevoile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legate de </w:t>
      </w:r>
      <w:proofErr w:type="spellStart"/>
      <w:r>
        <w:rPr>
          <w:rFonts w:ascii="Barlow" w:hAnsi="Barlow"/>
          <w:color w:val="3E3E3E"/>
          <w:sz w:val="27"/>
          <w:szCs w:val="27"/>
        </w:rPr>
        <w:t>menținerea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sau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îmbunătățirea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stării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de bine.</w:t>
      </w:r>
    </w:p>
    <w:p w14:paraId="1B66298C" w14:textId="77777777" w:rsidR="001E5336" w:rsidRPr="001E5336" w:rsidRDefault="001E5336" w:rsidP="001E5336">
      <w:pPr>
        <w:pStyle w:val="NormalWeb"/>
        <w:shd w:val="clear" w:color="auto" w:fill="FFFFFF"/>
        <w:rPr>
          <w:rFonts w:ascii="Barlow" w:hAnsi="Barlow"/>
          <w:b/>
          <w:bCs/>
          <w:color w:val="3E3E3E"/>
          <w:sz w:val="27"/>
          <w:szCs w:val="27"/>
        </w:rPr>
      </w:pPr>
      <w:proofErr w:type="spellStart"/>
      <w:r>
        <w:rPr>
          <w:rFonts w:ascii="Barlow" w:hAnsi="Barlow"/>
          <w:color w:val="3E3E3E"/>
          <w:sz w:val="27"/>
          <w:szCs w:val="27"/>
        </w:rPr>
        <w:t>Locațiile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de </w:t>
      </w:r>
      <w:proofErr w:type="spellStart"/>
      <w:r>
        <w:rPr>
          <w:rFonts w:ascii="Barlow" w:hAnsi="Barlow"/>
          <w:color w:val="3E3E3E"/>
          <w:sz w:val="27"/>
          <w:szCs w:val="27"/>
        </w:rPr>
        <w:t>desfășurare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gramStart"/>
      <w:r>
        <w:rPr>
          <w:rFonts w:ascii="Barlow" w:hAnsi="Barlow"/>
          <w:color w:val="3E3E3E"/>
          <w:sz w:val="27"/>
          <w:szCs w:val="27"/>
        </w:rPr>
        <w:t>a</w:t>
      </w:r>
      <w:proofErr w:type="gram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atelierelor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de </w:t>
      </w:r>
      <w:proofErr w:type="spellStart"/>
      <w:proofErr w:type="gramStart"/>
      <w:r>
        <w:rPr>
          <w:rFonts w:ascii="Barlow" w:hAnsi="Barlow"/>
          <w:color w:val="3E3E3E"/>
          <w:sz w:val="27"/>
          <w:szCs w:val="27"/>
        </w:rPr>
        <w:t>lucru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:</w:t>
      </w:r>
      <w:proofErr w:type="gramEnd"/>
      <w:r>
        <w:rPr>
          <w:rFonts w:ascii="Barlow" w:hAnsi="Barlow"/>
          <w:color w:val="3E3E3E"/>
          <w:sz w:val="27"/>
          <w:szCs w:val="27"/>
        </w:rPr>
        <w:br/>
        <w:t xml:space="preserve">Seria 5: 27-30 august 2026, Sinaia – Hotel </w:t>
      </w:r>
      <w:proofErr w:type="spellStart"/>
      <w:r>
        <w:rPr>
          <w:rFonts w:ascii="Barlow" w:hAnsi="Barlow"/>
          <w:color w:val="3E3E3E"/>
          <w:sz w:val="27"/>
          <w:szCs w:val="27"/>
        </w:rPr>
        <w:t>Alexandrion</w:t>
      </w:r>
      <w:proofErr w:type="spellEnd"/>
      <w:r>
        <w:rPr>
          <w:rFonts w:ascii="Barlow" w:hAnsi="Barlow"/>
          <w:color w:val="3E3E3E"/>
          <w:sz w:val="27"/>
          <w:szCs w:val="27"/>
        </w:rPr>
        <w:br/>
        <w:t xml:space="preserve">Seria 6: 17-20 </w:t>
      </w:r>
      <w:proofErr w:type="spellStart"/>
      <w:r>
        <w:rPr>
          <w:rFonts w:ascii="Barlow" w:hAnsi="Barlow"/>
          <w:color w:val="3E3E3E"/>
          <w:sz w:val="27"/>
          <w:szCs w:val="27"/>
        </w:rPr>
        <w:t>Septembrie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2026, Constanța – Hotel Continental Forum</w:t>
      </w:r>
      <w:r>
        <w:rPr>
          <w:rFonts w:ascii="Barlow" w:hAnsi="Barlow"/>
          <w:color w:val="3E3E3E"/>
          <w:sz w:val="27"/>
          <w:szCs w:val="27"/>
        </w:rPr>
        <w:br/>
      </w:r>
      <w:r w:rsidRPr="001E5336">
        <w:rPr>
          <w:rStyle w:val="Strong"/>
          <w:rFonts w:ascii="Barlow" w:hAnsi="Barlow"/>
          <w:b w:val="0"/>
          <w:bCs w:val="0"/>
          <w:color w:val="3E3E3E"/>
          <w:sz w:val="27"/>
          <w:szCs w:val="27"/>
        </w:rPr>
        <w:t xml:space="preserve">Seria 7: 1-4 </w:t>
      </w:r>
      <w:proofErr w:type="spellStart"/>
      <w:r w:rsidRPr="001E5336">
        <w:rPr>
          <w:rStyle w:val="Strong"/>
          <w:rFonts w:ascii="Barlow" w:hAnsi="Barlow"/>
          <w:b w:val="0"/>
          <w:bCs w:val="0"/>
          <w:color w:val="3E3E3E"/>
          <w:sz w:val="27"/>
          <w:szCs w:val="27"/>
        </w:rPr>
        <w:t>Octombrie</w:t>
      </w:r>
      <w:proofErr w:type="spellEnd"/>
      <w:r w:rsidRPr="001E5336">
        <w:rPr>
          <w:rStyle w:val="Strong"/>
          <w:rFonts w:ascii="Barlow" w:hAnsi="Barlow"/>
          <w:b w:val="0"/>
          <w:bCs w:val="0"/>
          <w:color w:val="3E3E3E"/>
          <w:sz w:val="27"/>
          <w:szCs w:val="27"/>
        </w:rPr>
        <w:t xml:space="preserve"> 2026, </w:t>
      </w:r>
      <w:proofErr w:type="spellStart"/>
      <w:r w:rsidRPr="001E5336">
        <w:rPr>
          <w:rStyle w:val="Strong"/>
          <w:rFonts w:ascii="Barlow" w:hAnsi="Barlow"/>
          <w:b w:val="0"/>
          <w:bCs w:val="0"/>
          <w:color w:val="3E3E3E"/>
          <w:sz w:val="27"/>
          <w:szCs w:val="27"/>
        </w:rPr>
        <w:t>Iași</w:t>
      </w:r>
      <w:proofErr w:type="spellEnd"/>
      <w:r w:rsidRPr="001E5336">
        <w:rPr>
          <w:rStyle w:val="Strong"/>
          <w:rFonts w:ascii="Barlow" w:hAnsi="Barlow"/>
          <w:b w:val="0"/>
          <w:bCs w:val="0"/>
          <w:color w:val="3E3E3E"/>
          <w:sz w:val="27"/>
          <w:szCs w:val="27"/>
        </w:rPr>
        <w:t xml:space="preserve"> – Hotel Unirea</w:t>
      </w:r>
      <w:r w:rsidRPr="001E5336">
        <w:rPr>
          <w:rFonts w:ascii="Barlow" w:hAnsi="Barlow"/>
          <w:b/>
          <w:bCs/>
          <w:color w:val="3E3E3E"/>
          <w:sz w:val="27"/>
          <w:szCs w:val="27"/>
        </w:rPr>
        <w:br/>
        <w:t xml:space="preserve">Seria 8: 22-25 </w:t>
      </w:r>
      <w:proofErr w:type="spellStart"/>
      <w:r w:rsidRPr="001E5336">
        <w:rPr>
          <w:rFonts w:ascii="Barlow" w:hAnsi="Barlow"/>
          <w:b/>
          <w:bCs/>
          <w:color w:val="3E3E3E"/>
          <w:sz w:val="27"/>
          <w:szCs w:val="27"/>
        </w:rPr>
        <w:t>Octombrie</w:t>
      </w:r>
      <w:proofErr w:type="spellEnd"/>
      <w:r w:rsidRPr="001E5336">
        <w:rPr>
          <w:rFonts w:ascii="Barlow" w:hAnsi="Barlow"/>
          <w:b/>
          <w:bCs/>
          <w:color w:val="3E3E3E"/>
          <w:sz w:val="27"/>
          <w:szCs w:val="27"/>
        </w:rPr>
        <w:t xml:space="preserve"> 2026, Sinaia – Hotel </w:t>
      </w:r>
      <w:proofErr w:type="spellStart"/>
      <w:r w:rsidRPr="001E5336">
        <w:rPr>
          <w:rFonts w:ascii="Barlow" w:hAnsi="Barlow"/>
          <w:b/>
          <w:bCs/>
          <w:color w:val="3E3E3E"/>
          <w:sz w:val="27"/>
          <w:szCs w:val="27"/>
        </w:rPr>
        <w:t>Alexandrion</w:t>
      </w:r>
      <w:proofErr w:type="spellEnd"/>
      <w:r w:rsidRPr="001E5336">
        <w:rPr>
          <w:rFonts w:ascii="Barlow" w:hAnsi="Barlow"/>
          <w:b/>
          <w:bCs/>
          <w:color w:val="3E3E3E"/>
          <w:sz w:val="27"/>
          <w:szCs w:val="27"/>
        </w:rPr>
        <w:t>.</w:t>
      </w:r>
    </w:p>
    <w:p w14:paraId="3954A877" w14:textId="77777777" w:rsidR="001E5336" w:rsidRDefault="001E5336" w:rsidP="001E5336">
      <w:pPr>
        <w:pStyle w:val="NormalWeb"/>
        <w:shd w:val="clear" w:color="auto" w:fill="FFFFFF"/>
        <w:rPr>
          <w:rFonts w:ascii="Barlow" w:hAnsi="Barlow"/>
          <w:color w:val="3E3E3E"/>
          <w:sz w:val="27"/>
          <w:szCs w:val="27"/>
        </w:rPr>
      </w:pPr>
      <w:proofErr w:type="spellStart"/>
      <w:r>
        <w:rPr>
          <w:rFonts w:ascii="Barlow" w:hAnsi="Barlow"/>
          <w:color w:val="3E3E3E"/>
          <w:sz w:val="27"/>
          <w:szCs w:val="27"/>
        </w:rPr>
        <w:t>Dosarele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de </w:t>
      </w:r>
      <w:proofErr w:type="spellStart"/>
      <w:r>
        <w:rPr>
          <w:rFonts w:ascii="Barlow" w:hAnsi="Barlow"/>
          <w:color w:val="3E3E3E"/>
          <w:sz w:val="27"/>
          <w:szCs w:val="27"/>
        </w:rPr>
        <w:t>înscriere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se </w:t>
      </w:r>
      <w:proofErr w:type="spellStart"/>
      <w:r>
        <w:rPr>
          <w:rFonts w:ascii="Barlow" w:hAnsi="Barlow"/>
          <w:color w:val="3E3E3E"/>
          <w:sz w:val="27"/>
          <w:szCs w:val="27"/>
        </w:rPr>
        <w:t>vor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transmite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exclusiv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online, </w:t>
      </w:r>
      <w:proofErr w:type="spellStart"/>
      <w:r>
        <w:rPr>
          <w:rFonts w:ascii="Barlow" w:hAnsi="Barlow"/>
          <w:color w:val="3E3E3E"/>
          <w:sz w:val="27"/>
          <w:szCs w:val="27"/>
        </w:rPr>
        <w:t>începând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cu data de 06 </w:t>
      </w:r>
      <w:proofErr w:type="spellStart"/>
      <w:r>
        <w:rPr>
          <w:rFonts w:ascii="Barlow" w:hAnsi="Barlow"/>
          <w:color w:val="3E3E3E"/>
          <w:sz w:val="27"/>
          <w:szCs w:val="27"/>
        </w:rPr>
        <w:t>iulie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2026, ora 08.00 </w:t>
      </w:r>
      <w:proofErr w:type="spellStart"/>
      <w:r>
        <w:rPr>
          <w:rFonts w:ascii="Barlow" w:hAnsi="Barlow"/>
          <w:color w:val="3E3E3E"/>
          <w:sz w:val="27"/>
          <w:szCs w:val="27"/>
        </w:rPr>
        <w:t>și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până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la data de 17 </w:t>
      </w:r>
      <w:proofErr w:type="spellStart"/>
      <w:r>
        <w:rPr>
          <w:rFonts w:ascii="Barlow" w:hAnsi="Barlow"/>
          <w:color w:val="3E3E3E"/>
          <w:sz w:val="27"/>
          <w:szCs w:val="27"/>
        </w:rPr>
        <w:t>iulie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2026, ora 24.00, la </w:t>
      </w:r>
      <w:proofErr w:type="spellStart"/>
      <w:r>
        <w:rPr>
          <w:rFonts w:ascii="Barlow" w:hAnsi="Barlow"/>
          <w:color w:val="3E3E3E"/>
          <w:sz w:val="27"/>
          <w:szCs w:val="27"/>
        </w:rPr>
        <w:t>adresa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de e-mail: </w:t>
      </w:r>
      <w:hyperlink r:id="rId4" w:history="1">
        <w:r>
          <w:rPr>
            <w:rStyle w:val="Hyperlink"/>
            <w:rFonts w:ascii="Barlow" w:hAnsi="Barlow"/>
            <w:color w:val="CC3366"/>
            <w:sz w:val="27"/>
            <w:szCs w:val="27"/>
            <w:u w:val="none"/>
          </w:rPr>
          <w:t>proiectrespiro@gmail.com</w:t>
        </w:r>
      </w:hyperlink>
      <w:r>
        <w:rPr>
          <w:rFonts w:ascii="Barlow" w:hAnsi="Barlow"/>
          <w:color w:val="3E3E3E"/>
          <w:sz w:val="27"/>
          <w:szCs w:val="27"/>
        </w:rPr>
        <w:t xml:space="preserve">, conform </w:t>
      </w:r>
      <w:proofErr w:type="spellStart"/>
      <w:r>
        <w:rPr>
          <w:rFonts w:ascii="Barlow" w:hAnsi="Barlow"/>
          <w:color w:val="3E3E3E"/>
          <w:sz w:val="27"/>
          <w:szCs w:val="27"/>
        </w:rPr>
        <w:t>metodologiei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de </w:t>
      </w:r>
      <w:proofErr w:type="spellStart"/>
      <w:r>
        <w:rPr>
          <w:rFonts w:ascii="Barlow" w:hAnsi="Barlow"/>
          <w:color w:val="3E3E3E"/>
          <w:sz w:val="27"/>
          <w:szCs w:val="27"/>
        </w:rPr>
        <w:t>selecție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postată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pe site-ul OAMGMAMR (</w:t>
      </w:r>
      <w:hyperlink r:id="rId5" w:tgtFrame="_blank" w:history="1">
        <w:r>
          <w:rPr>
            <w:rStyle w:val="Hyperlink"/>
            <w:rFonts w:ascii="Barlow" w:hAnsi="Barlow"/>
            <w:color w:val="CC3366"/>
            <w:sz w:val="27"/>
            <w:szCs w:val="27"/>
            <w:u w:val="none"/>
          </w:rPr>
          <w:t>www.oamr.ro</w:t>
        </w:r>
      </w:hyperlink>
      <w:r>
        <w:rPr>
          <w:rFonts w:ascii="Barlow" w:hAnsi="Barlow"/>
          <w:color w:val="3E3E3E"/>
          <w:sz w:val="27"/>
          <w:szCs w:val="27"/>
        </w:rPr>
        <w:t>).</w:t>
      </w:r>
    </w:p>
    <w:p w14:paraId="7FCFB771" w14:textId="77777777" w:rsidR="001E5336" w:rsidRDefault="001E5336" w:rsidP="001E5336">
      <w:pPr>
        <w:pStyle w:val="NormalWeb"/>
        <w:shd w:val="clear" w:color="auto" w:fill="FFFFFF"/>
        <w:rPr>
          <w:rFonts w:ascii="Barlow" w:hAnsi="Barlow"/>
          <w:color w:val="3E3E3E"/>
          <w:sz w:val="27"/>
          <w:szCs w:val="27"/>
        </w:rPr>
      </w:pPr>
      <w:proofErr w:type="spellStart"/>
      <w:r>
        <w:rPr>
          <w:rFonts w:ascii="Barlow" w:hAnsi="Barlow"/>
          <w:color w:val="3E3E3E"/>
          <w:sz w:val="27"/>
          <w:szCs w:val="27"/>
        </w:rPr>
        <w:t>Ocuparea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locurilor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se </w:t>
      </w:r>
      <w:proofErr w:type="spellStart"/>
      <w:r>
        <w:rPr>
          <w:rFonts w:ascii="Barlow" w:hAnsi="Barlow"/>
          <w:color w:val="3E3E3E"/>
          <w:sz w:val="27"/>
          <w:szCs w:val="27"/>
        </w:rPr>
        <w:t>va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face </w:t>
      </w:r>
      <w:proofErr w:type="spellStart"/>
      <w:r>
        <w:rPr>
          <w:rFonts w:ascii="Barlow" w:hAnsi="Barlow"/>
          <w:color w:val="3E3E3E"/>
          <w:sz w:val="27"/>
          <w:szCs w:val="27"/>
        </w:rPr>
        <w:t>în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ordinea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primirii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dosarelor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(data/ora/</w:t>
      </w:r>
      <w:proofErr w:type="spellStart"/>
      <w:r>
        <w:rPr>
          <w:rFonts w:ascii="Barlow" w:hAnsi="Barlow"/>
          <w:color w:val="3E3E3E"/>
          <w:sz w:val="27"/>
          <w:szCs w:val="27"/>
        </w:rPr>
        <w:t>minut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), </w:t>
      </w:r>
      <w:proofErr w:type="spellStart"/>
      <w:r>
        <w:rPr>
          <w:rFonts w:ascii="Barlow" w:hAnsi="Barlow"/>
          <w:color w:val="3E3E3E"/>
          <w:sz w:val="27"/>
          <w:szCs w:val="27"/>
        </w:rPr>
        <w:t>până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la </w:t>
      </w:r>
      <w:proofErr w:type="spellStart"/>
      <w:r>
        <w:rPr>
          <w:rFonts w:ascii="Barlow" w:hAnsi="Barlow"/>
          <w:color w:val="3E3E3E"/>
          <w:sz w:val="27"/>
          <w:szCs w:val="27"/>
        </w:rPr>
        <w:t>ocuparea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tuturor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locurilor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disponibile</w:t>
      </w:r>
      <w:proofErr w:type="spellEnd"/>
      <w:r>
        <w:rPr>
          <w:rFonts w:ascii="Barlow" w:hAnsi="Barlow"/>
          <w:color w:val="3E3E3E"/>
          <w:sz w:val="27"/>
          <w:szCs w:val="27"/>
        </w:rPr>
        <w:t>.</w:t>
      </w:r>
    </w:p>
    <w:p w14:paraId="5EBD5E90" w14:textId="77777777" w:rsidR="001E5336" w:rsidRDefault="001E5336" w:rsidP="001E5336">
      <w:pPr>
        <w:pStyle w:val="NormalWeb"/>
        <w:shd w:val="clear" w:color="auto" w:fill="FFFFFF"/>
        <w:rPr>
          <w:rFonts w:ascii="Barlow" w:hAnsi="Barlow"/>
          <w:color w:val="3E3E3E"/>
          <w:sz w:val="27"/>
          <w:szCs w:val="27"/>
        </w:rPr>
      </w:pPr>
      <w:proofErr w:type="spellStart"/>
      <w:r>
        <w:rPr>
          <w:rFonts w:ascii="Barlow" w:hAnsi="Barlow"/>
          <w:color w:val="3E3E3E"/>
          <w:sz w:val="27"/>
          <w:szCs w:val="27"/>
        </w:rPr>
        <w:lastRenderedPageBreak/>
        <w:t>Dosarul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de </w:t>
      </w:r>
      <w:proofErr w:type="spellStart"/>
      <w:r>
        <w:rPr>
          <w:rFonts w:ascii="Barlow" w:hAnsi="Barlow"/>
          <w:color w:val="3E3E3E"/>
          <w:sz w:val="27"/>
          <w:szCs w:val="27"/>
        </w:rPr>
        <w:t>înscriere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va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cuprinde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următoarele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documente</w:t>
      </w:r>
      <w:proofErr w:type="spellEnd"/>
      <w:r>
        <w:rPr>
          <w:rFonts w:ascii="Barlow" w:hAnsi="Barlow"/>
          <w:color w:val="3E3E3E"/>
          <w:sz w:val="27"/>
          <w:szCs w:val="27"/>
        </w:rPr>
        <w:t>:</w:t>
      </w:r>
      <w:r>
        <w:rPr>
          <w:rFonts w:ascii="Barlow" w:hAnsi="Barlow"/>
          <w:color w:val="3E3E3E"/>
          <w:sz w:val="27"/>
          <w:szCs w:val="27"/>
        </w:rPr>
        <w:br/>
        <w:t xml:space="preserve">v </w:t>
      </w:r>
      <w:proofErr w:type="spellStart"/>
      <w:r>
        <w:rPr>
          <w:rFonts w:ascii="Barlow" w:hAnsi="Barlow"/>
          <w:color w:val="3E3E3E"/>
          <w:sz w:val="27"/>
          <w:szCs w:val="27"/>
        </w:rPr>
        <w:t>Formularul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de </w:t>
      </w:r>
      <w:proofErr w:type="spellStart"/>
      <w:r>
        <w:rPr>
          <w:rFonts w:ascii="Barlow" w:hAnsi="Barlow"/>
          <w:color w:val="3E3E3E"/>
          <w:sz w:val="27"/>
          <w:szCs w:val="27"/>
        </w:rPr>
        <w:t>înregistrare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a </w:t>
      </w:r>
      <w:proofErr w:type="spellStart"/>
      <w:r>
        <w:rPr>
          <w:rFonts w:ascii="Barlow" w:hAnsi="Barlow"/>
          <w:color w:val="3E3E3E"/>
          <w:sz w:val="27"/>
          <w:szCs w:val="27"/>
        </w:rPr>
        <w:t>grupului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țintă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– </w:t>
      </w:r>
      <w:proofErr w:type="spellStart"/>
      <w:r>
        <w:rPr>
          <w:rFonts w:ascii="Barlow" w:hAnsi="Barlow"/>
          <w:color w:val="3E3E3E"/>
          <w:sz w:val="27"/>
          <w:szCs w:val="27"/>
        </w:rPr>
        <w:t>completat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corect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și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semnat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(</w:t>
      </w:r>
      <w:proofErr w:type="spellStart"/>
      <w:r>
        <w:rPr>
          <w:rFonts w:ascii="Barlow" w:hAnsi="Barlow"/>
          <w:color w:val="3E3E3E"/>
          <w:sz w:val="27"/>
          <w:szCs w:val="27"/>
        </w:rPr>
        <w:t>scanat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) </w:t>
      </w:r>
      <w:proofErr w:type="spellStart"/>
      <w:r>
        <w:rPr>
          <w:rFonts w:ascii="Barlow" w:hAnsi="Barlow"/>
          <w:color w:val="3E3E3E"/>
          <w:sz w:val="27"/>
          <w:szCs w:val="27"/>
        </w:rPr>
        <w:t>Anexa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1 la </w:t>
      </w:r>
      <w:proofErr w:type="spellStart"/>
      <w:r>
        <w:rPr>
          <w:rFonts w:ascii="Barlow" w:hAnsi="Barlow"/>
          <w:color w:val="3E3E3E"/>
          <w:sz w:val="27"/>
          <w:szCs w:val="27"/>
        </w:rPr>
        <w:t>Metodologie</w:t>
      </w:r>
      <w:proofErr w:type="spellEnd"/>
      <w:r>
        <w:rPr>
          <w:rFonts w:ascii="Barlow" w:hAnsi="Barlow"/>
          <w:color w:val="3E3E3E"/>
          <w:sz w:val="27"/>
          <w:szCs w:val="27"/>
        </w:rPr>
        <w:t>;</w:t>
      </w:r>
      <w:r>
        <w:rPr>
          <w:rFonts w:ascii="Barlow" w:hAnsi="Barlow"/>
          <w:color w:val="3E3E3E"/>
          <w:sz w:val="27"/>
          <w:szCs w:val="27"/>
        </w:rPr>
        <w:br/>
        <w:t xml:space="preserve">v </w:t>
      </w:r>
      <w:proofErr w:type="spellStart"/>
      <w:r>
        <w:rPr>
          <w:rFonts w:ascii="Barlow" w:hAnsi="Barlow"/>
          <w:color w:val="3E3E3E"/>
          <w:sz w:val="27"/>
          <w:szCs w:val="27"/>
        </w:rPr>
        <w:t>Declarația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pe propria </w:t>
      </w:r>
      <w:proofErr w:type="spellStart"/>
      <w:r>
        <w:rPr>
          <w:rFonts w:ascii="Barlow" w:hAnsi="Barlow"/>
          <w:color w:val="3E3E3E"/>
          <w:sz w:val="27"/>
          <w:szCs w:val="27"/>
        </w:rPr>
        <w:t>răspundere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privind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disponibilitatea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participării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la </w:t>
      </w:r>
      <w:proofErr w:type="spellStart"/>
      <w:r>
        <w:rPr>
          <w:rFonts w:ascii="Barlow" w:hAnsi="Barlow"/>
          <w:color w:val="3E3E3E"/>
          <w:sz w:val="27"/>
          <w:szCs w:val="27"/>
        </w:rPr>
        <w:t>activitatea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din </w:t>
      </w:r>
      <w:proofErr w:type="spellStart"/>
      <w:r>
        <w:rPr>
          <w:rFonts w:ascii="Barlow" w:hAnsi="Barlow"/>
          <w:color w:val="3E3E3E"/>
          <w:sz w:val="27"/>
          <w:szCs w:val="27"/>
        </w:rPr>
        <w:t>proiect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– </w:t>
      </w:r>
      <w:proofErr w:type="spellStart"/>
      <w:r>
        <w:rPr>
          <w:rFonts w:ascii="Barlow" w:hAnsi="Barlow"/>
          <w:color w:val="3E3E3E"/>
          <w:sz w:val="27"/>
          <w:szCs w:val="27"/>
        </w:rPr>
        <w:t>semnată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și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datată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(</w:t>
      </w:r>
      <w:proofErr w:type="spellStart"/>
      <w:r>
        <w:rPr>
          <w:rFonts w:ascii="Barlow" w:hAnsi="Barlow"/>
          <w:color w:val="3E3E3E"/>
          <w:sz w:val="27"/>
          <w:szCs w:val="27"/>
        </w:rPr>
        <w:t>scanat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) </w:t>
      </w:r>
      <w:proofErr w:type="spellStart"/>
      <w:r>
        <w:rPr>
          <w:rFonts w:ascii="Barlow" w:hAnsi="Barlow"/>
          <w:color w:val="3E3E3E"/>
          <w:sz w:val="27"/>
          <w:szCs w:val="27"/>
        </w:rPr>
        <w:t>Anexa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2 la </w:t>
      </w:r>
      <w:proofErr w:type="spellStart"/>
      <w:r>
        <w:rPr>
          <w:rFonts w:ascii="Barlow" w:hAnsi="Barlow"/>
          <w:color w:val="3E3E3E"/>
          <w:sz w:val="27"/>
          <w:szCs w:val="27"/>
        </w:rPr>
        <w:t>Metodologie</w:t>
      </w:r>
      <w:proofErr w:type="spellEnd"/>
      <w:r>
        <w:rPr>
          <w:rFonts w:ascii="Barlow" w:hAnsi="Barlow"/>
          <w:color w:val="3E3E3E"/>
          <w:sz w:val="27"/>
          <w:szCs w:val="27"/>
        </w:rPr>
        <w:t>;</w:t>
      </w:r>
      <w:r>
        <w:rPr>
          <w:rFonts w:ascii="Barlow" w:hAnsi="Barlow"/>
          <w:color w:val="3E3E3E"/>
          <w:sz w:val="27"/>
          <w:szCs w:val="27"/>
        </w:rPr>
        <w:br/>
        <w:t xml:space="preserve">v </w:t>
      </w:r>
      <w:proofErr w:type="spellStart"/>
      <w:r>
        <w:rPr>
          <w:rFonts w:ascii="Barlow" w:hAnsi="Barlow"/>
          <w:color w:val="3E3E3E"/>
          <w:sz w:val="27"/>
          <w:szCs w:val="27"/>
        </w:rPr>
        <w:t>Recomandare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filiala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județeană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(</w:t>
      </w:r>
      <w:proofErr w:type="spellStart"/>
      <w:r>
        <w:rPr>
          <w:rFonts w:ascii="Barlow" w:hAnsi="Barlow"/>
          <w:color w:val="3E3E3E"/>
          <w:sz w:val="27"/>
          <w:szCs w:val="27"/>
        </w:rPr>
        <w:t>scanat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) </w:t>
      </w:r>
      <w:proofErr w:type="spellStart"/>
      <w:r>
        <w:rPr>
          <w:rFonts w:ascii="Barlow" w:hAnsi="Barlow"/>
          <w:color w:val="3E3E3E"/>
          <w:sz w:val="27"/>
          <w:szCs w:val="27"/>
        </w:rPr>
        <w:t>Anexa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3 la </w:t>
      </w:r>
      <w:proofErr w:type="spellStart"/>
      <w:r>
        <w:rPr>
          <w:rFonts w:ascii="Barlow" w:hAnsi="Barlow"/>
          <w:color w:val="3E3E3E"/>
          <w:sz w:val="27"/>
          <w:szCs w:val="27"/>
        </w:rPr>
        <w:t>Metodologie</w:t>
      </w:r>
      <w:proofErr w:type="spellEnd"/>
      <w:r>
        <w:rPr>
          <w:rFonts w:ascii="Barlow" w:hAnsi="Barlow"/>
          <w:color w:val="3E3E3E"/>
          <w:sz w:val="27"/>
          <w:szCs w:val="27"/>
        </w:rPr>
        <w:t>;</w:t>
      </w:r>
      <w:r>
        <w:rPr>
          <w:rFonts w:ascii="Barlow" w:hAnsi="Barlow"/>
          <w:color w:val="3E3E3E"/>
          <w:sz w:val="27"/>
          <w:szCs w:val="27"/>
        </w:rPr>
        <w:br/>
        <w:t xml:space="preserve">v </w:t>
      </w:r>
      <w:proofErr w:type="spellStart"/>
      <w:r>
        <w:rPr>
          <w:rFonts w:ascii="Barlow" w:hAnsi="Barlow"/>
          <w:color w:val="3E3E3E"/>
          <w:sz w:val="27"/>
          <w:szCs w:val="27"/>
        </w:rPr>
        <w:t>Adeverință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de la </w:t>
      </w:r>
      <w:proofErr w:type="spellStart"/>
      <w:r>
        <w:rPr>
          <w:rFonts w:ascii="Barlow" w:hAnsi="Barlow"/>
          <w:color w:val="3E3E3E"/>
          <w:sz w:val="27"/>
          <w:szCs w:val="27"/>
        </w:rPr>
        <w:t>locul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de </w:t>
      </w:r>
      <w:proofErr w:type="spellStart"/>
      <w:r>
        <w:rPr>
          <w:rFonts w:ascii="Barlow" w:hAnsi="Barlow"/>
          <w:color w:val="3E3E3E"/>
          <w:sz w:val="27"/>
          <w:szCs w:val="27"/>
        </w:rPr>
        <w:t>muncă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(care </w:t>
      </w:r>
      <w:proofErr w:type="spellStart"/>
      <w:r>
        <w:rPr>
          <w:rFonts w:ascii="Barlow" w:hAnsi="Barlow"/>
          <w:color w:val="3E3E3E"/>
          <w:sz w:val="27"/>
          <w:szCs w:val="27"/>
        </w:rPr>
        <w:t>să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ateste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faptul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că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persoana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este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angajată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ca </w:t>
      </w:r>
      <w:proofErr w:type="spellStart"/>
      <w:r>
        <w:rPr>
          <w:rFonts w:ascii="Barlow" w:hAnsi="Barlow"/>
          <w:color w:val="3E3E3E"/>
          <w:sz w:val="27"/>
          <w:szCs w:val="27"/>
        </w:rPr>
        <w:t>asistent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medical/</w:t>
      </w:r>
      <w:proofErr w:type="spellStart"/>
      <w:r>
        <w:rPr>
          <w:rFonts w:ascii="Barlow" w:hAnsi="Barlow"/>
          <w:color w:val="3E3E3E"/>
          <w:sz w:val="27"/>
          <w:szCs w:val="27"/>
        </w:rPr>
        <w:t>moașă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în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una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din </w:t>
      </w:r>
      <w:proofErr w:type="spellStart"/>
      <w:r>
        <w:rPr>
          <w:rFonts w:ascii="Barlow" w:hAnsi="Barlow"/>
          <w:color w:val="3E3E3E"/>
          <w:sz w:val="27"/>
          <w:szCs w:val="27"/>
        </w:rPr>
        <w:t>secțiile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: </w:t>
      </w:r>
      <w:proofErr w:type="spellStart"/>
      <w:r>
        <w:rPr>
          <w:rFonts w:ascii="Barlow" w:hAnsi="Barlow"/>
          <w:color w:val="3E3E3E"/>
          <w:sz w:val="27"/>
          <w:szCs w:val="27"/>
        </w:rPr>
        <w:t>oncologie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, </w:t>
      </w:r>
      <w:proofErr w:type="spellStart"/>
      <w:r>
        <w:rPr>
          <w:rFonts w:ascii="Barlow" w:hAnsi="Barlow"/>
          <w:color w:val="3E3E3E"/>
          <w:sz w:val="27"/>
          <w:szCs w:val="27"/>
        </w:rPr>
        <w:t>psihiatrie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, ATI, UPU/CPU </w:t>
      </w:r>
      <w:proofErr w:type="spellStart"/>
      <w:r>
        <w:rPr>
          <w:rFonts w:ascii="Barlow" w:hAnsi="Barlow"/>
          <w:color w:val="3E3E3E"/>
          <w:sz w:val="27"/>
          <w:szCs w:val="27"/>
        </w:rPr>
        <w:t>și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are 5 ani </w:t>
      </w:r>
      <w:proofErr w:type="spellStart"/>
      <w:r>
        <w:rPr>
          <w:rFonts w:ascii="Barlow" w:hAnsi="Barlow"/>
          <w:color w:val="3E3E3E"/>
          <w:sz w:val="27"/>
          <w:szCs w:val="27"/>
        </w:rPr>
        <w:t>experiență</w:t>
      </w:r>
      <w:proofErr w:type="spellEnd"/>
      <w:r>
        <w:rPr>
          <w:rFonts w:ascii="Barlow" w:hAnsi="Barlow"/>
          <w:color w:val="3E3E3E"/>
          <w:sz w:val="27"/>
          <w:szCs w:val="27"/>
        </w:rPr>
        <w:t>);</w:t>
      </w:r>
      <w:r>
        <w:rPr>
          <w:rFonts w:ascii="Barlow" w:hAnsi="Barlow"/>
          <w:color w:val="3E3E3E"/>
          <w:sz w:val="27"/>
          <w:szCs w:val="27"/>
        </w:rPr>
        <w:br/>
        <w:t xml:space="preserve">v </w:t>
      </w:r>
      <w:proofErr w:type="spellStart"/>
      <w:r>
        <w:rPr>
          <w:rFonts w:ascii="Barlow" w:hAnsi="Barlow"/>
          <w:color w:val="3E3E3E"/>
          <w:sz w:val="27"/>
          <w:szCs w:val="27"/>
        </w:rPr>
        <w:t>Diplome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de </w:t>
      </w:r>
      <w:proofErr w:type="spellStart"/>
      <w:r>
        <w:rPr>
          <w:rFonts w:ascii="Barlow" w:hAnsi="Barlow"/>
          <w:color w:val="3E3E3E"/>
          <w:sz w:val="27"/>
          <w:szCs w:val="27"/>
        </w:rPr>
        <w:t>studii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, </w:t>
      </w:r>
      <w:proofErr w:type="spellStart"/>
      <w:r>
        <w:rPr>
          <w:rFonts w:ascii="Barlow" w:hAnsi="Barlow"/>
          <w:color w:val="3E3E3E"/>
          <w:sz w:val="27"/>
          <w:szCs w:val="27"/>
        </w:rPr>
        <w:t>inclusiv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specializări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și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studii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postuniversitare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(</w:t>
      </w:r>
      <w:proofErr w:type="spellStart"/>
      <w:r>
        <w:rPr>
          <w:rFonts w:ascii="Barlow" w:hAnsi="Barlow"/>
          <w:color w:val="3E3E3E"/>
          <w:sz w:val="27"/>
          <w:szCs w:val="27"/>
        </w:rPr>
        <w:t>scanat</w:t>
      </w:r>
      <w:proofErr w:type="spellEnd"/>
      <w:r>
        <w:rPr>
          <w:rFonts w:ascii="Barlow" w:hAnsi="Barlow"/>
          <w:color w:val="3E3E3E"/>
          <w:sz w:val="27"/>
          <w:szCs w:val="27"/>
        </w:rPr>
        <w:t>);</w:t>
      </w:r>
      <w:r>
        <w:rPr>
          <w:rFonts w:ascii="Barlow" w:hAnsi="Barlow"/>
          <w:color w:val="3E3E3E"/>
          <w:sz w:val="27"/>
          <w:szCs w:val="27"/>
        </w:rPr>
        <w:br/>
        <w:t xml:space="preserve">v C.I. </w:t>
      </w:r>
      <w:proofErr w:type="spellStart"/>
      <w:r>
        <w:rPr>
          <w:rFonts w:ascii="Barlow" w:hAnsi="Barlow"/>
          <w:color w:val="3E3E3E"/>
          <w:sz w:val="27"/>
          <w:szCs w:val="27"/>
        </w:rPr>
        <w:t>valabilă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(</w:t>
      </w:r>
      <w:proofErr w:type="spellStart"/>
      <w:r>
        <w:rPr>
          <w:rFonts w:ascii="Barlow" w:hAnsi="Barlow"/>
          <w:color w:val="3E3E3E"/>
          <w:sz w:val="27"/>
          <w:szCs w:val="27"/>
        </w:rPr>
        <w:t>scanată</w:t>
      </w:r>
      <w:proofErr w:type="spellEnd"/>
      <w:r>
        <w:rPr>
          <w:rFonts w:ascii="Barlow" w:hAnsi="Barlow"/>
          <w:color w:val="3E3E3E"/>
          <w:sz w:val="27"/>
          <w:szCs w:val="27"/>
        </w:rPr>
        <w:t>).</w:t>
      </w:r>
    </w:p>
    <w:p w14:paraId="21E1A589" w14:textId="77777777" w:rsidR="001E5336" w:rsidRDefault="001E5336" w:rsidP="001E5336">
      <w:pPr>
        <w:pStyle w:val="NormalWeb"/>
        <w:shd w:val="clear" w:color="auto" w:fill="FFFFFF"/>
        <w:rPr>
          <w:rFonts w:ascii="Barlow" w:hAnsi="Barlow"/>
          <w:color w:val="3E3E3E"/>
          <w:sz w:val="27"/>
          <w:szCs w:val="27"/>
        </w:rPr>
      </w:pPr>
      <w:proofErr w:type="spellStart"/>
      <w:r>
        <w:rPr>
          <w:rFonts w:ascii="Barlow" w:hAnsi="Barlow"/>
          <w:color w:val="3E3E3E"/>
          <w:sz w:val="27"/>
          <w:szCs w:val="27"/>
        </w:rPr>
        <w:t>Întrucât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dosarul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de </w:t>
      </w:r>
      <w:proofErr w:type="spellStart"/>
      <w:r>
        <w:rPr>
          <w:rFonts w:ascii="Barlow" w:hAnsi="Barlow"/>
          <w:color w:val="3E3E3E"/>
          <w:sz w:val="27"/>
          <w:szCs w:val="27"/>
        </w:rPr>
        <w:t>înscriere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cuprinde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și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o </w:t>
      </w:r>
      <w:proofErr w:type="spellStart"/>
      <w:r>
        <w:rPr>
          <w:rFonts w:ascii="Barlow" w:hAnsi="Barlow"/>
          <w:color w:val="3E3E3E"/>
          <w:sz w:val="27"/>
          <w:szCs w:val="27"/>
        </w:rPr>
        <w:t>recomandare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a </w:t>
      </w:r>
      <w:proofErr w:type="spellStart"/>
      <w:r>
        <w:rPr>
          <w:rFonts w:ascii="Barlow" w:hAnsi="Barlow"/>
          <w:color w:val="3E3E3E"/>
          <w:sz w:val="27"/>
          <w:szCs w:val="27"/>
        </w:rPr>
        <w:t>filialei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OAMGMAMR, </w:t>
      </w:r>
      <w:proofErr w:type="spellStart"/>
      <w:r>
        <w:rPr>
          <w:rFonts w:ascii="Barlow" w:hAnsi="Barlow"/>
          <w:color w:val="3E3E3E"/>
          <w:sz w:val="27"/>
          <w:szCs w:val="27"/>
        </w:rPr>
        <w:t>vă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anunțăm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pe </w:t>
      </w:r>
      <w:proofErr w:type="spellStart"/>
      <w:r>
        <w:rPr>
          <w:rFonts w:ascii="Barlow" w:hAnsi="Barlow"/>
          <w:color w:val="3E3E3E"/>
          <w:sz w:val="27"/>
          <w:szCs w:val="27"/>
        </w:rPr>
        <w:t>această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cale </w:t>
      </w:r>
      <w:proofErr w:type="spellStart"/>
      <w:r>
        <w:rPr>
          <w:rFonts w:ascii="Barlow" w:hAnsi="Barlow"/>
          <w:color w:val="3E3E3E"/>
          <w:sz w:val="27"/>
          <w:szCs w:val="27"/>
        </w:rPr>
        <w:t>că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în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perioada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menționată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, </w:t>
      </w:r>
      <w:proofErr w:type="spellStart"/>
      <w:r>
        <w:rPr>
          <w:rFonts w:ascii="Barlow" w:hAnsi="Barlow"/>
          <w:color w:val="3E3E3E"/>
          <w:sz w:val="27"/>
          <w:szCs w:val="27"/>
        </w:rPr>
        <w:t>persoanele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care </w:t>
      </w:r>
      <w:proofErr w:type="spellStart"/>
      <w:r>
        <w:rPr>
          <w:rFonts w:ascii="Barlow" w:hAnsi="Barlow"/>
          <w:color w:val="3E3E3E"/>
          <w:sz w:val="27"/>
          <w:szCs w:val="27"/>
        </w:rPr>
        <w:t>doresc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să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se </w:t>
      </w:r>
      <w:proofErr w:type="spellStart"/>
      <w:r>
        <w:rPr>
          <w:rFonts w:ascii="Barlow" w:hAnsi="Barlow"/>
          <w:color w:val="3E3E3E"/>
          <w:sz w:val="27"/>
          <w:szCs w:val="27"/>
        </w:rPr>
        <w:t>înscrie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vă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vor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solicita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această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recomandare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pentru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a </w:t>
      </w:r>
      <w:proofErr w:type="spellStart"/>
      <w:r>
        <w:rPr>
          <w:rFonts w:ascii="Barlow" w:hAnsi="Barlow"/>
          <w:color w:val="3E3E3E"/>
          <w:sz w:val="27"/>
          <w:szCs w:val="27"/>
        </w:rPr>
        <w:t>participa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la </w:t>
      </w:r>
      <w:proofErr w:type="spellStart"/>
      <w:r>
        <w:rPr>
          <w:rFonts w:ascii="Barlow" w:hAnsi="Barlow"/>
          <w:color w:val="3E3E3E"/>
          <w:sz w:val="27"/>
          <w:szCs w:val="27"/>
        </w:rPr>
        <w:t>atelierul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de </w:t>
      </w:r>
      <w:proofErr w:type="spellStart"/>
      <w:r>
        <w:rPr>
          <w:rFonts w:ascii="Barlow" w:hAnsi="Barlow"/>
          <w:color w:val="3E3E3E"/>
          <w:sz w:val="27"/>
          <w:szCs w:val="27"/>
        </w:rPr>
        <w:t>lucru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organizat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în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cadrul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proiectului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„RESPIRO – Well-being </w:t>
      </w:r>
      <w:proofErr w:type="spellStart"/>
      <w:r>
        <w:rPr>
          <w:rFonts w:ascii="Barlow" w:hAnsi="Barlow"/>
          <w:color w:val="3E3E3E"/>
          <w:sz w:val="27"/>
          <w:szCs w:val="27"/>
        </w:rPr>
        <w:t>pentru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asistenți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medicali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și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</w:t>
      </w:r>
      <w:proofErr w:type="spellStart"/>
      <w:r>
        <w:rPr>
          <w:rFonts w:ascii="Barlow" w:hAnsi="Barlow"/>
          <w:color w:val="3E3E3E"/>
          <w:sz w:val="27"/>
          <w:szCs w:val="27"/>
        </w:rPr>
        <w:t>moașe</w:t>
      </w:r>
      <w:proofErr w:type="spellEnd"/>
      <w:r>
        <w:rPr>
          <w:rFonts w:ascii="Barlow" w:hAnsi="Barlow"/>
          <w:color w:val="3E3E3E"/>
          <w:sz w:val="27"/>
          <w:szCs w:val="27"/>
        </w:rPr>
        <w:t>”.</w:t>
      </w:r>
    </w:p>
    <w:p w14:paraId="68984FD6" w14:textId="77777777" w:rsidR="001E5336" w:rsidRDefault="001E5336" w:rsidP="001E5336">
      <w:pPr>
        <w:pStyle w:val="NormalWeb"/>
        <w:shd w:val="clear" w:color="auto" w:fill="FFFFFF"/>
        <w:rPr>
          <w:rFonts w:ascii="Barlow" w:hAnsi="Barlow"/>
          <w:color w:val="3E3E3E"/>
          <w:sz w:val="27"/>
          <w:szCs w:val="27"/>
        </w:rPr>
      </w:pPr>
      <w:proofErr w:type="spellStart"/>
      <w:r>
        <w:rPr>
          <w:rFonts w:ascii="Barlow" w:hAnsi="Barlow"/>
          <w:color w:val="3E3E3E"/>
          <w:sz w:val="27"/>
          <w:szCs w:val="27"/>
        </w:rPr>
        <w:t>Anexa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3 </w:t>
      </w:r>
      <w:proofErr w:type="spellStart"/>
      <w:r>
        <w:rPr>
          <w:rFonts w:ascii="Barlow" w:hAnsi="Barlow"/>
          <w:color w:val="3E3E3E"/>
          <w:sz w:val="27"/>
          <w:szCs w:val="27"/>
        </w:rPr>
        <w:t>poate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fi </w:t>
      </w:r>
      <w:proofErr w:type="spellStart"/>
      <w:r>
        <w:rPr>
          <w:rFonts w:ascii="Barlow" w:hAnsi="Barlow"/>
          <w:color w:val="3E3E3E"/>
          <w:sz w:val="27"/>
          <w:szCs w:val="27"/>
        </w:rPr>
        <w:t>descărcată</w:t>
      </w:r>
      <w:proofErr w:type="spellEnd"/>
      <w:r>
        <w:rPr>
          <w:rFonts w:ascii="Barlow" w:hAnsi="Barlow"/>
          <w:color w:val="3E3E3E"/>
          <w:sz w:val="27"/>
          <w:szCs w:val="27"/>
        </w:rPr>
        <w:t xml:space="preserve"> de pe </w:t>
      </w:r>
      <w:hyperlink r:id="rId6" w:history="1">
        <w:r>
          <w:rPr>
            <w:rStyle w:val="Hyperlink"/>
            <w:rFonts w:ascii="Barlow" w:hAnsi="Barlow"/>
            <w:color w:val="CC3366"/>
            <w:sz w:val="27"/>
            <w:szCs w:val="27"/>
            <w:u w:val="none"/>
          </w:rPr>
          <w:t>site-ul OAMGMAMR</w:t>
        </w:r>
      </w:hyperlink>
      <w:r>
        <w:rPr>
          <w:rFonts w:ascii="Barlow" w:hAnsi="Barlow"/>
          <w:color w:val="3E3E3E"/>
          <w:sz w:val="27"/>
          <w:szCs w:val="27"/>
        </w:rPr>
        <w:t>.</w:t>
      </w:r>
    </w:p>
    <w:p w14:paraId="7F453050" w14:textId="77777777" w:rsidR="001E5336" w:rsidRPr="001E5336" w:rsidRDefault="001E5336" w:rsidP="001E5336"/>
    <w:sectPr w:rsidR="001E5336" w:rsidRPr="001E5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36"/>
    <w:rsid w:val="00031CD8"/>
    <w:rsid w:val="000C00E1"/>
    <w:rsid w:val="001E5336"/>
    <w:rsid w:val="00AE2DCA"/>
    <w:rsid w:val="00D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A802"/>
  <w15:chartTrackingRefBased/>
  <w15:docId w15:val="{FEA8D994-D022-437C-B253-2C4EDD72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3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3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3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3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3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3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3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33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E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E533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E53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amr.ro/metodologie-de-selectie-a-grupului-tinta-pentru-atelierele-de-lucru-regionale-proiectul-respiro-well-being-pentru-asistenti-medicali-si-moase/" TargetMode="External"/><Relationship Id="rId5" Type="http://schemas.openxmlformats.org/officeDocument/2006/relationships/hyperlink" Target="https://www.oamr.ro/" TargetMode="External"/><Relationship Id="rId4" Type="http://schemas.openxmlformats.org/officeDocument/2006/relationships/hyperlink" Target="mailto:proiectrespir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Secretariat-1</dc:creator>
  <cp:keywords/>
  <dc:description/>
  <cp:lastModifiedBy>Secretariat-1</cp:lastModifiedBy>
  <cp:revision>1</cp:revision>
  <dcterms:created xsi:type="dcterms:W3CDTF">2026-07-06T08:14:00Z</dcterms:created>
  <dcterms:modified xsi:type="dcterms:W3CDTF">2026-07-06T08:18:00Z</dcterms:modified>
</cp:coreProperties>
</file>